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Нарз</w:t>
      </w:r>
      <w:r>
        <w:rPr>
          <w:rFonts w:ascii="Times New Roman" w:eastAsia="Times New Roman" w:hAnsi="Times New Roman" w:cs="Times New Roman"/>
        </w:rPr>
        <w:t>иева Далержона 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9933 396270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18810586240926026610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Style w:val="cat-PhoneNumbergrp-22rplc-2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621115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18810586240926026610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18810586240926026610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Нарз</w:t>
      </w:r>
      <w:r>
        <w:rPr>
          <w:rFonts w:ascii="Times New Roman" w:eastAsia="Times New Roman" w:hAnsi="Times New Roman" w:cs="Times New Roman"/>
        </w:rPr>
        <w:t>иева Далержона Давроновича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19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3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4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5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6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0412365400725001002520114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05536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PhoneNumbergrp-22rplc-20">
    <w:name w:val="cat-PhoneNumber grp-22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FCE75-CE0E-4461-BF0D-F1A673B7CFF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